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6924" w14:textId="77777777" w:rsidR="00F02F3F" w:rsidRDefault="00AD6768" w:rsidP="00F02F3F">
      <w:pPr>
        <w:pStyle w:val="Heading1"/>
        <w:jc w:val="center"/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</w:pPr>
      <w:r w:rsidRPr="00AD6768"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  <w:t>Staff and Student Virtual Training Platform</w:t>
      </w:r>
      <w:bookmarkStart w:id="0" w:name="_Hlk190677176"/>
    </w:p>
    <w:p w14:paraId="08098A3A" w14:textId="5CE441FD" w:rsidR="00AD6768" w:rsidRPr="00F02F3F" w:rsidRDefault="00AD6768" w:rsidP="00AD6768">
      <w:pPr>
        <w:pStyle w:val="Heading1"/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</w:pP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What is the Staff and Student Virtual Training Platform</w:t>
      </w:r>
      <w:r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?</w:t>
      </w:r>
      <w:bookmarkEnd w:id="0"/>
      <w:r w:rsidR="007528C2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>Transform teaching, pastoral care, and student behaviour with 24/7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 “Netflix Style”</w:t>
      </w:r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 xml:space="preserve"> platform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 which</w:t>
      </w:r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 xml:space="preserve"> offers a rich library of interactive 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>video content</w:t>
      </w:r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 xml:space="preserve">, empowering staff and students alike. 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>The platform</w:t>
      </w:r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 xml:space="preserve"> enhances tutorial content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 and supports skill development.</w:t>
      </w:r>
    </w:p>
    <w:p w14:paraId="05567C3F" w14:textId="639BE86C" w:rsidR="00AD6768" w:rsidRPr="00AD6768" w:rsidRDefault="00AD6768" w:rsidP="00AD6768">
      <w:pPr>
        <w:spacing w:before="100" w:beforeAutospacing="1" w:after="100" w:afterAutospacing="1" w:line="240" w:lineRule="auto"/>
        <w:rPr>
          <w:rFonts w:eastAsia="Times New Roman" w:cstheme="minorHAnsi"/>
          <w:b w:val="0"/>
          <w:color w:val="auto"/>
          <w:sz w:val="20"/>
          <w:szCs w:val="20"/>
          <w:lang w:eastAsia="en-GB"/>
        </w:rPr>
      </w:pPr>
      <w:r w:rsidRPr="00AD6768">
        <w:rPr>
          <w:rFonts w:cstheme="minorHAnsi"/>
          <w:color w:val="2F5496" w:themeColor="accent1" w:themeShade="BF"/>
          <w:sz w:val="20"/>
          <w:szCs w:val="20"/>
        </w:rPr>
        <w:t xml:space="preserve">Have a peak at our </w:t>
      </w:r>
      <w:proofErr w:type="spellStart"/>
      <w:r w:rsidRPr="00AD6768">
        <w:rPr>
          <w:rFonts w:cstheme="minorHAnsi"/>
          <w:color w:val="2F5496" w:themeColor="accent1" w:themeShade="BF"/>
          <w:sz w:val="20"/>
          <w:szCs w:val="20"/>
        </w:rPr>
        <w:t>Opalite</w:t>
      </w:r>
      <w:proofErr w:type="spellEnd"/>
      <w:r w:rsidRPr="00AD6768">
        <w:rPr>
          <w:rFonts w:cstheme="minorHAnsi"/>
          <w:color w:val="2F5496" w:themeColor="accent1" w:themeShade="BF"/>
          <w:sz w:val="20"/>
          <w:szCs w:val="20"/>
        </w:rPr>
        <w:t xml:space="preserve"> Learning’s Virtual Training Platform: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hyperlink r:id="rId11" w:tooltip="https://youtu.be/rrGAIGC2Nhk?si=urw846smNyMv2K7O" w:history="1">
        <w:proofErr w:type="spellStart"/>
        <w:r w:rsidRPr="00AD6768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Opalite</w:t>
        </w:r>
        <w:proofErr w:type="spellEnd"/>
        <w:r w:rsidRPr="00AD6768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 xml:space="preserve"> Virtual Training Platform here</w:t>
        </w:r>
      </w:hyperlink>
    </w:p>
    <w:p w14:paraId="548DC7EB" w14:textId="5CC1C857" w:rsidR="00AD6768" w:rsidRPr="00AD6768" w:rsidRDefault="00AD6768" w:rsidP="00AD6768">
      <w:pPr>
        <w:pStyle w:val="Heading1"/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What is the Staff and Student Virtual Training Platform</w:t>
      </w:r>
      <w:r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?</w:t>
      </w:r>
      <w:r w:rsidR="007528C2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 xml:space="preserve">The platform provides the skills to improve teaching, pastoral care, and student behaviour through: </w:t>
      </w:r>
    </w:p>
    <w:tbl>
      <w:tblPr>
        <w:tblW w:w="9999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9"/>
      </w:tblGrid>
      <w:tr w:rsidR="00AD6768" w:rsidRPr="00AD6768" w14:paraId="19127B33" w14:textId="77777777" w:rsidTr="009411CB">
        <w:trPr>
          <w:trHeight w:val="3546"/>
        </w:trPr>
        <w:tc>
          <w:tcPr>
            <w:tcW w:w="9999" w:type="dxa"/>
            <w:shd w:val="clear" w:color="auto" w:fill="auto"/>
          </w:tcPr>
          <w:p w14:paraId="5E3B631A" w14:textId="26D3E435" w:rsidR="00AD6768" w:rsidRPr="00AD6768" w:rsidRDefault="00AD6768" w:rsidP="00AD67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A huge catalogue of training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>: Staff</w:t>
            </w:r>
            <w:r w:rsidR="006F5934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and students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have access to 24 modules of training covering: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lang w:eastAsia="en-GB"/>
              </w:rPr>
              <w:t>TLA, Pastoral Care, Safeguarding, SEND, Student Tutorials. </w:t>
            </w:r>
          </w:p>
          <w:p w14:paraId="2755C965" w14:textId="08CB803A" w:rsidR="00AD6768" w:rsidRPr="00AD6768" w:rsidRDefault="00AD6768" w:rsidP="00AD67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Flexibility and accessibility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>: Staff</w:t>
            </w:r>
            <w:r w:rsidR="006F5934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and students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can access the platform and develop their skills at anytime and anywhere. </w:t>
            </w:r>
          </w:p>
          <w:p w14:paraId="211BDF37" w14:textId="77777777" w:rsidR="00AD6768" w:rsidRPr="00AD6768" w:rsidRDefault="00AD6768" w:rsidP="00AD67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Professional Support and Networking: 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Staff can access live teaching and pastoral training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lang w:eastAsia="en-GB"/>
              </w:rPr>
              <w:t xml:space="preserve">webinars 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and book online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lang w:eastAsia="en-GB"/>
              </w:rPr>
              <w:t>one- to- one meetings with our Trainers.</w:t>
            </w:r>
          </w:p>
          <w:p w14:paraId="454F0B4F" w14:textId="63E4FA42" w:rsidR="00AD6768" w:rsidRPr="00AD6768" w:rsidRDefault="00AD6768" w:rsidP="00AD67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Continuous Professional Development: 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>Staff</w:t>
            </w:r>
            <w:r w:rsidR="006F5934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and students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 can improve through our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lang w:eastAsia="en-GB"/>
              </w:rPr>
              <w:t>virtual reflective practice tracking system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lang w:eastAsia="en-GB"/>
              </w:rPr>
              <w:t xml:space="preserve">evidencing 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  <w:t>their professional progress.</w:t>
            </w:r>
          </w:p>
          <w:p w14:paraId="0471B6BC" w14:textId="77777777" w:rsidR="00AD6768" w:rsidRPr="00AD6768" w:rsidRDefault="00AD6768" w:rsidP="00AD676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Celebrating Professional Progress: 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Staff collect </w:t>
            </w:r>
            <w:r w:rsidRPr="00AD6768">
              <w:rPr>
                <w:rFonts w:eastAsia="Times New Roman" w:cstheme="minorHAnsi"/>
                <w:bCs/>
                <w:color w:val="00B0F0"/>
                <w:sz w:val="20"/>
                <w:szCs w:val="20"/>
                <w:bdr w:val="none" w:sz="0" w:space="0" w:color="auto" w:frame="1"/>
                <w:lang w:eastAsia="en-GB"/>
              </w:rPr>
              <w:t>CPD points</w:t>
            </w:r>
            <w:r w:rsidRPr="00AD6768">
              <w:rPr>
                <w:rFonts w:eastAsia="Times New Roman" w:cstheme="minorHAnsi"/>
                <w:b w:val="0"/>
                <w:color w:val="00B0F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AD6768">
              <w:rPr>
                <w:rFonts w:eastAsia="Times New Roman" w:cstheme="minorHAnsi"/>
                <w:b w:val="0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for every activity completed and receive a</w:t>
            </w:r>
            <w:r w:rsidRPr="00AD6768">
              <w:rPr>
                <w:rFonts w:eastAsia="Times New Roman" w:cstheme="minorHAnsi"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 'Best Practice Educator' Award.</w:t>
            </w:r>
          </w:p>
          <w:p w14:paraId="197C0664" w14:textId="77777777" w:rsidR="00AD6768" w:rsidRPr="00AD6768" w:rsidRDefault="00AD6768" w:rsidP="009411C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D676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Why choose </w:t>
            </w:r>
            <w:proofErr w:type="spellStart"/>
            <w:r w:rsidRPr="00AD6768">
              <w:rPr>
                <w:rFonts w:cstheme="minorHAnsi"/>
                <w:color w:val="2F5496" w:themeColor="accent1" w:themeShade="BF"/>
                <w:sz w:val="20"/>
                <w:szCs w:val="20"/>
              </w:rPr>
              <w:t>Opalite</w:t>
            </w:r>
            <w:proofErr w:type="spellEnd"/>
            <w:r w:rsidRPr="00AD676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Learning’s Virtual Training Platform?</w:t>
            </w:r>
          </w:p>
          <w:p w14:paraId="460DF7BB" w14:textId="77777777" w:rsidR="00AD6768" w:rsidRPr="00AD6768" w:rsidRDefault="00AD6768" w:rsidP="009411C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en-GB"/>
              </w:rPr>
              <w:t xml:space="preserve">1.  Positive Impact: 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 xml:space="preserve">By focusing on improving pastoral care, student behaviour, and overall well-being, </w:t>
            </w:r>
            <w:proofErr w:type="spellStart"/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>Opalite</w:t>
            </w:r>
            <w:proofErr w:type="spellEnd"/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 xml:space="preserve"> Learning contributes to creating a more positive and supportive learning environment.</w:t>
            </w:r>
          </w:p>
          <w:p w14:paraId="20E58CC3" w14:textId="77777777" w:rsidR="00AD6768" w:rsidRPr="00AD6768" w:rsidRDefault="00AD6768" w:rsidP="009411C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en-GB"/>
              </w:rPr>
              <w:t xml:space="preserve">2. Continuous Updates: 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>We collaborate with industry professionals to</w:t>
            </w:r>
            <w:r w:rsidRPr="00AD67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>update on the latest educational pastoral trends, incorporating these insights into our training programme.</w:t>
            </w:r>
          </w:p>
          <w:p w14:paraId="0579A6AE" w14:textId="6F3075A3" w:rsidR="00AD6768" w:rsidRPr="00AD6768" w:rsidRDefault="00AD6768" w:rsidP="00AD676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</w:pPr>
            <w:r w:rsidRPr="00AD6768">
              <w:rPr>
                <w:rFonts w:eastAsia="Times New Roman" w:cstheme="minorHAnsi"/>
                <w:bCs/>
                <w:color w:val="auto"/>
                <w:sz w:val="20"/>
                <w:szCs w:val="20"/>
                <w:lang w:eastAsia="en-GB"/>
              </w:rPr>
              <w:t xml:space="preserve">3. Affordable &amp; Simple: 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 xml:space="preserve">Our Virtual platform has a </w:t>
            </w:r>
            <w:r w:rsidRPr="00AD6768">
              <w:rPr>
                <w:rFonts w:eastAsia="Times New Roman" w:cstheme="minorHAnsi"/>
                <w:bCs/>
                <w:color w:val="0070C0"/>
                <w:sz w:val="20"/>
                <w:szCs w:val="20"/>
                <w:lang w:eastAsia="en-GB"/>
              </w:rPr>
              <w:t>low-cost simple subscriber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 xml:space="preserve"> model. There are </w:t>
            </w:r>
            <w:r w:rsidRPr="00AD6768">
              <w:rPr>
                <w:rFonts w:eastAsia="Times New Roman" w:cstheme="minorHAnsi"/>
                <w:bCs/>
                <w:color w:val="auto"/>
                <w:sz w:val="20"/>
                <w:szCs w:val="20"/>
                <w:u w:val="single"/>
                <w:lang w:eastAsia="en-GB"/>
              </w:rPr>
              <w:t>no</w:t>
            </w:r>
            <w:r w:rsidRPr="00AD6768">
              <w:rPr>
                <w:rFonts w:eastAsia="Times New Roman" w:cstheme="minorHAnsi"/>
                <w:b w:val="0"/>
                <w:color w:val="auto"/>
                <w:sz w:val="20"/>
                <w:szCs w:val="20"/>
                <w:lang w:eastAsia="en-GB"/>
              </w:rPr>
              <w:t xml:space="preserve"> ‘Management Information System plug in’s’ required.  </w:t>
            </w:r>
          </w:p>
          <w:p w14:paraId="26FC1297" w14:textId="59ED6248" w:rsidR="00AD6768" w:rsidRPr="00AD6768" w:rsidRDefault="007528C2" w:rsidP="009411CB">
            <w:pPr>
              <w:pStyle w:val="EmphasisText"/>
              <w:rPr>
                <w:rFonts w:cstheme="minorHAnsi"/>
                <w:color w:val="2A3990"/>
                <w:sz w:val="20"/>
                <w:szCs w:val="20"/>
              </w:rPr>
            </w:pPr>
            <w:r>
              <w:rPr>
                <w:rFonts w:cstheme="minorHAnsi"/>
                <w:color w:val="2A3990"/>
                <w:sz w:val="20"/>
                <w:szCs w:val="20"/>
              </w:rPr>
              <w:t xml:space="preserve">Staff </w:t>
            </w:r>
            <w:r w:rsidR="00AD6768" w:rsidRPr="00AD6768">
              <w:rPr>
                <w:rFonts w:cstheme="minorHAnsi"/>
                <w:color w:val="2A3990"/>
                <w:sz w:val="20"/>
                <w:szCs w:val="20"/>
              </w:rPr>
              <w:t>Subscription</w:t>
            </w:r>
            <w:r>
              <w:rPr>
                <w:rFonts w:cstheme="minorHAnsi"/>
                <w:color w:val="2A3990"/>
                <w:sz w:val="20"/>
                <w:szCs w:val="20"/>
              </w:rPr>
              <w:t xml:space="preserve">- </w:t>
            </w:r>
            <w:r w:rsidR="00AD6768" w:rsidRPr="00AD6768">
              <w:rPr>
                <w:rFonts w:cstheme="minorHAnsi"/>
                <w:color w:val="2A3990"/>
                <w:sz w:val="20"/>
                <w:szCs w:val="20"/>
              </w:rPr>
              <w:t>Costings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8"/>
              <w:gridCol w:w="2410"/>
              <w:gridCol w:w="2268"/>
              <w:gridCol w:w="2540"/>
            </w:tblGrid>
            <w:tr w:rsidR="00AD6768" w:rsidRPr="00AD6768" w14:paraId="7E5B74F9" w14:textId="77777777" w:rsidTr="009411CB">
              <w:tc>
                <w:tcPr>
                  <w:tcW w:w="1798" w:type="dxa"/>
                  <w:shd w:val="clear" w:color="auto" w:fill="D5DCE4" w:themeFill="text2" w:themeFillTint="33"/>
                </w:tcPr>
                <w:p w14:paraId="2F61F93B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All Costings: Per User/Per Year</w:t>
                  </w:r>
                </w:p>
              </w:tc>
              <w:tc>
                <w:tcPr>
                  <w:tcW w:w="2410" w:type="dxa"/>
                </w:tcPr>
                <w:p w14:paraId="5CA3261F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£30</w:t>
                  </w:r>
                </w:p>
                <w:p w14:paraId="79FA5D5B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Yr1</w:t>
                  </w:r>
                </w:p>
              </w:tc>
              <w:tc>
                <w:tcPr>
                  <w:tcW w:w="2268" w:type="dxa"/>
                </w:tcPr>
                <w:p w14:paraId="14DC740E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5% Discount</w:t>
                  </w:r>
                </w:p>
                <w:p w14:paraId="685D0AA2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2Yr</w:t>
                  </w:r>
                </w:p>
              </w:tc>
              <w:tc>
                <w:tcPr>
                  <w:tcW w:w="2540" w:type="dxa"/>
                </w:tcPr>
                <w:p w14:paraId="546DE8FA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10% Discount</w:t>
                  </w:r>
                </w:p>
                <w:p w14:paraId="178FAFE4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3Yr</w:t>
                  </w:r>
                </w:p>
              </w:tc>
            </w:tr>
            <w:tr w:rsidR="00AD6768" w:rsidRPr="00AD6768" w14:paraId="2F1C40E9" w14:textId="77777777" w:rsidTr="009411CB">
              <w:tc>
                <w:tcPr>
                  <w:tcW w:w="1798" w:type="dxa"/>
                </w:tcPr>
                <w:p w14:paraId="15A368AC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0-100</w:t>
                  </w:r>
                </w:p>
              </w:tc>
              <w:tc>
                <w:tcPr>
                  <w:tcW w:w="2410" w:type="dxa"/>
                </w:tcPr>
                <w:p w14:paraId="38F35DD6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£30 Per User Per Year</w:t>
                  </w:r>
                </w:p>
              </w:tc>
              <w:tc>
                <w:tcPr>
                  <w:tcW w:w="2268" w:type="dxa"/>
                </w:tcPr>
                <w:p w14:paraId="6B639BED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£28.50 Per User Per Year</w:t>
                  </w:r>
                </w:p>
              </w:tc>
              <w:tc>
                <w:tcPr>
                  <w:tcW w:w="2540" w:type="dxa"/>
                </w:tcPr>
                <w:p w14:paraId="6761D459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£27 Per User Per Year</w:t>
                  </w:r>
                </w:p>
              </w:tc>
            </w:tr>
            <w:tr w:rsidR="00AD6768" w:rsidRPr="00AD6768" w14:paraId="6698FFD5" w14:textId="77777777" w:rsidTr="009411CB">
              <w:tc>
                <w:tcPr>
                  <w:tcW w:w="1798" w:type="dxa"/>
                </w:tcPr>
                <w:p w14:paraId="69F2F7AB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101-125</w:t>
                  </w:r>
                </w:p>
              </w:tc>
              <w:tc>
                <w:tcPr>
                  <w:tcW w:w="2410" w:type="dxa"/>
                </w:tcPr>
                <w:p w14:paraId="291450D6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£3000</w:t>
                  </w:r>
                </w:p>
              </w:tc>
              <w:tc>
                <w:tcPr>
                  <w:tcW w:w="2268" w:type="dxa"/>
                </w:tcPr>
                <w:p w14:paraId="0B6DE2EF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£5700</w:t>
                  </w:r>
                </w:p>
              </w:tc>
              <w:tc>
                <w:tcPr>
                  <w:tcW w:w="2540" w:type="dxa"/>
                </w:tcPr>
                <w:p w14:paraId="11A79F5A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£8100</w:t>
                  </w:r>
                </w:p>
              </w:tc>
            </w:tr>
            <w:tr w:rsidR="00AD6768" w:rsidRPr="00AD6768" w14:paraId="6AF38FED" w14:textId="77777777" w:rsidTr="009411CB">
              <w:tc>
                <w:tcPr>
                  <w:tcW w:w="1798" w:type="dxa"/>
                </w:tcPr>
                <w:p w14:paraId="169B7ACE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126-150</w:t>
                  </w:r>
                </w:p>
              </w:tc>
              <w:tc>
                <w:tcPr>
                  <w:tcW w:w="2410" w:type="dxa"/>
                </w:tcPr>
                <w:p w14:paraId="65C2DDF1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£3750</w:t>
                  </w:r>
                </w:p>
              </w:tc>
              <w:tc>
                <w:tcPr>
                  <w:tcW w:w="2268" w:type="dxa"/>
                </w:tcPr>
                <w:p w14:paraId="7FC94DB9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£7125</w:t>
                  </w:r>
                </w:p>
              </w:tc>
              <w:tc>
                <w:tcPr>
                  <w:tcW w:w="2540" w:type="dxa"/>
                </w:tcPr>
                <w:p w14:paraId="68B7B6FA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£10125</w:t>
                  </w:r>
                </w:p>
              </w:tc>
            </w:tr>
            <w:tr w:rsidR="00AD6768" w:rsidRPr="00AD6768" w14:paraId="5DD02E66" w14:textId="77777777" w:rsidTr="009411CB">
              <w:tc>
                <w:tcPr>
                  <w:tcW w:w="1798" w:type="dxa"/>
                </w:tcPr>
                <w:p w14:paraId="1CE561A6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151-200</w:t>
                  </w:r>
                </w:p>
              </w:tc>
              <w:tc>
                <w:tcPr>
                  <w:tcW w:w="2410" w:type="dxa"/>
                </w:tcPr>
                <w:p w14:paraId="26DFDC2C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£4500</w:t>
                  </w:r>
                </w:p>
              </w:tc>
              <w:tc>
                <w:tcPr>
                  <w:tcW w:w="2268" w:type="dxa"/>
                </w:tcPr>
                <w:p w14:paraId="750E46AB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£8550</w:t>
                  </w:r>
                </w:p>
              </w:tc>
              <w:tc>
                <w:tcPr>
                  <w:tcW w:w="2540" w:type="dxa"/>
                </w:tcPr>
                <w:p w14:paraId="3FBA0149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£12150</w:t>
                  </w:r>
                </w:p>
              </w:tc>
            </w:tr>
            <w:tr w:rsidR="00AD6768" w:rsidRPr="00AD6768" w14:paraId="460C8662" w14:textId="77777777" w:rsidTr="009411CB">
              <w:tc>
                <w:tcPr>
                  <w:tcW w:w="1798" w:type="dxa"/>
                </w:tcPr>
                <w:p w14:paraId="1690F9F1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201-250</w:t>
                  </w:r>
                </w:p>
              </w:tc>
              <w:tc>
                <w:tcPr>
                  <w:tcW w:w="2410" w:type="dxa"/>
                </w:tcPr>
                <w:p w14:paraId="52D141D4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£6000</w:t>
                  </w:r>
                </w:p>
              </w:tc>
              <w:tc>
                <w:tcPr>
                  <w:tcW w:w="2268" w:type="dxa"/>
                </w:tcPr>
                <w:p w14:paraId="40D75375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£11400</w:t>
                  </w:r>
                </w:p>
              </w:tc>
              <w:tc>
                <w:tcPr>
                  <w:tcW w:w="2540" w:type="dxa"/>
                </w:tcPr>
                <w:p w14:paraId="1FA9897F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£16200</w:t>
                  </w:r>
                </w:p>
              </w:tc>
            </w:tr>
            <w:tr w:rsidR="00AD6768" w:rsidRPr="00AD6768" w14:paraId="73DA7225" w14:textId="77777777" w:rsidTr="009411CB">
              <w:tc>
                <w:tcPr>
                  <w:tcW w:w="1798" w:type="dxa"/>
                </w:tcPr>
                <w:p w14:paraId="698C2EBF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251-350</w:t>
                  </w:r>
                </w:p>
              </w:tc>
              <w:tc>
                <w:tcPr>
                  <w:tcW w:w="2410" w:type="dxa"/>
                </w:tcPr>
                <w:p w14:paraId="41EA4ABA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£7500</w:t>
                  </w:r>
                </w:p>
              </w:tc>
              <w:tc>
                <w:tcPr>
                  <w:tcW w:w="2268" w:type="dxa"/>
                </w:tcPr>
                <w:p w14:paraId="54418647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£14250</w:t>
                  </w:r>
                </w:p>
              </w:tc>
              <w:tc>
                <w:tcPr>
                  <w:tcW w:w="2540" w:type="dxa"/>
                </w:tcPr>
                <w:p w14:paraId="70C94149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£20250</w:t>
                  </w:r>
                </w:p>
              </w:tc>
            </w:tr>
            <w:tr w:rsidR="00AD6768" w:rsidRPr="00AD6768" w14:paraId="6275BF04" w14:textId="77777777" w:rsidTr="009411CB">
              <w:tc>
                <w:tcPr>
                  <w:tcW w:w="1798" w:type="dxa"/>
                </w:tcPr>
                <w:p w14:paraId="1E59F38C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351-450</w:t>
                  </w:r>
                </w:p>
              </w:tc>
              <w:tc>
                <w:tcPr>
                  <w:tcW w:w="2410" w:type="dxa"/>
                </w:tcPr>
                <w:p w14:paraId="7BE1104E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£10500</w:t>
                  </w:r>
                </w:p>
              </w:tc>
              <w:tc>
                <w:tcPr>
                  <w:tcW w:w="2268" w:type="dxa"/>
                </w:tcPr>
                <w:p w14:paraId="043B875C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£19950</w:t>
                  </w:r>
                </w:p>
              </w:tc>
              <w:tc>
                <w:tcPr>
                  <w:tcW w:w="2540" w:type="dxa"/>
                </w:tcPr>
                <w:p w14:paraId="7AC4942F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£28350</w:t>
                  </w:r>
                </w:p>
              </w:tc>
            </w:tr>
            <w:tr w:rsidR="00AD6768" w:rsidRPr="00AD6768" w14:paraId="2079F5C7" w14:textId="77777777" w:rsidTr="009411CB">
              <w:tc>
                <w:tcPr>
                  <w:tcW w:w="1798" w:type="dxa"/>
                </w:tcPr>
                <w:p w14:paraId="5A2DE4AD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451+</w:t>
                  </w:r>
                </w:p>
              </w:tc>
              <w:tc>
                <w:tcPr>
                  <w:tcW w:w="2410" w:type="dxa"/>
                </w:tcPr>
                <w:p w14:paraId="2DAAB417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£13500</w:t>
                  </w:r>
                </w:p>
              </w:tc>
              <w:tc>
                <w:tcPr>
                  <w:tcW w:w="2268" w:type="dxa"/>
                </w:tcPr>
                <w:p w14:paraId="08CB97C6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£25650</w:t>
                  </w:r>
                </w:p>
              </w:tc>
              <w:tc>
                <w:tcPr>
                  <w:tcW w:w="2540" w:type="dxa"/>
                </w:tcPr>
                <w:p w14:paraId="058A2A00" w14:textId="77777777" w:rsidR="00AD6768" w:rsidRPr="00AD6768" w:rsidRDefault="00AD6768" w:rsidP="009411CB">
                  <w:pPr>
                    <w:pStyle w:val="EmphasisText"/>
                    <w:rPr>
                      <w:rFonts w:cstheme="minorHAnsi"/>
                      <w:color w:val="2A3990"/>
                      <w:sz w:val="18"/>
                      <w:szCs w:val="18"/>
                    </w:rPr>
                  </w:pPr>
                  <w:r w:rsidRPr="00AD6768">
                    <w:rPr>
                      <w:rFonts w:cstheme="minorHAnsi"/>
                      <w:color w:val="2A3990"/>
                      <w:sz w:val="18"/>
                      <w:szCs w:val="18"/>
                    </w:rPr>
                    <w:t>£36450</w:t>
                  </w:r>
                </w:p>
              </w:tc>
            </w:tr>
          </w:tbl>
          <w:p w14:paraId="1250E9CD" w14:textId="77777777" w:rsidR="00AD6768" w:rsidRDefault="00AD6768" w:rsidP="00AD6768">
            <w:pPr>
              <w:pStyle w:val="EmphasisText"/>
              <w:tabs>
                <w:tab w:val="left" w:pos="3310"/>
              </w:tabs>
              <w:rPr>
                <w:rFonts w:cstheme="minorHAnsi"/>
                <w:bCs/>
                <w:color w:val="0070C0"/>
                <w:sz w:val="20"/>
                <w:szCs w:val="20"/>
                <w:lang w:eastAsia="en-GB"/>
              </w:rPr>
            </w:pPr>
          </w:p>
          <w:p w14:paraId="611260A5" w14:textId="0E4FDA75" w:rsidR="00AD6768" w:rsidRPr="00F02F3F" w:rsidRDefault="007528C2" w:rsidP="00F02F3F">
            <w:pPr>
              <w:pStyle w:val="EmphasisText"/>
              <w:tabs>
                <w:tab w:val="left" w:pos="3310"/>
              </w:tabs>
              <w:rPr>
                <w:rFonts w:cstheme="minorHAnsi"/>
                <w:bCs/>
                <w:color w:val="0070C0"/>
                <w:sz w:val="20"/>
                <w:szCs w:val="20"/>
                <w:lang w:eastAsia="en-GB"/>
              </w:rPr>
            </w:pPr>
            <w:r>
              <w:rPr>
                <w:rFonts w:cstheme="minorHAnsi"/>
                <w:bCs/>
                <w:color w:val="0070C0"/>
                <w:sz w:val="20"/>
                <w:szCs w:val="20"/>
                <w:lang w:eastAsia="en-GB"/>
              </w:rPr>
              <w:t>Student Subscription- Costings</w:t>
            </w:r>
            <w:r w:rsidR="00F02F3F">
              <w:rPr>
                <w:rFonts w:cstheme="minorHAnsi"/>
                <w:bCs/>
                <w:color w:val="0070C0"/>
                <w:sz w:val="20"/>
                <w:szCs w:val="20"/>
                <w:lang w:eastAsia="en-GB"/>
              </w:rPr>
              <w:t xml:space="preserve"> </w:t>
            </w:r>
            <w:r w:rsidR="00F75AE5">
              <w:rPr>
                <w:rFonts w:cstheme="minorHAnsi"/>
                <w:bCs/>
                <w:color w:val="auto"/>
                <w:sz w:val="20"/>
                <w:szCs w:val="20"/>
                <w:lang w:eastAsia="en-GB"/>
              </w:rPr>
              <w:t>£3 per student per year.</w:t>
            </w:r>
          </w:p>
        </w:tc>
      </w:tr>
    </w:tbl>
    <w:p w14:paraId="7FF0E2BC" w14:textId="77777777" w:rsidR="00AD6768" w:rsidRDefault="00AD6768"/>
    <w:sectPr w:rsidR="00AD676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4D94" w14:textId="77777777" w:rsidR="00180058" w:rsidRDefault="00180058" w:rsidP="00920B46">
      <w:pPr>
        <w:spacing w:line="240" w:lineRule="auto"/>
      </w:pPr>
      <w:r>
        <w:separator/>
      </w:r>
    </w:p>
  </w:endnote>
  <w:endnote w:type="continuationSeparator" w:id="0">
    <w:p w14:paraId="3638833E" w14:textId="77777777" w:rsidR="00180058" w:rsidRDefault="00180058" w:rsidP="00920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031770"/>
      <w:docPartObj>
        <w:docPartGallery w:val="Page Numbers (Bottom of Page)"/>
        <w:docPartUnique/>
      </w:docPartObj>
    </w:sdtPr>
    <w:sdtContent>
      <w:p w14:paraId="533F0AE9" w14:textId="7958879B" w:rsidR="00AD6768" w:rsidRDefault="00AD67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A3BE4" w14:textId="25629D73" w:rsidR="00616AD1" w:rsidRDefault="00616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633C" w14:textId="77777777" w:rsidR="00180058" w:rsidRDefault="00180058" w:rsidP="00920B46">
      <w:pPr>
        <w:spacing w:line="240" w:lineRule="auto"/>
      </w:pPr>
      <w:r>
        <w:separator/>
      </w:r>
    </w:p>
  </w:footnote>
  <w:footnote w:type="continuationSeparator" w:id="0">
    <w:p w14:paraId="7649CB37" w14:textId="77777777" w:rsidR="00180058" w:rsidRDefault="00180058" w:rsidP="00920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F736" w14:textId="73819157" w:rsidR="00920B46" w:rsidRPr="00920B46" w:rsidRDefault="00AD6768" w:rsidP="00AD6768">
    <w:pPr>
      <w:pStyle w:val="Header"/>
      <w:jc w:val="center"/>
      <w:rPr>
        <w:noProof/>
      </w:rPr>
    </w:pPr>
    <w:r>
      <w:rPr>
        <w:noProof/>
        <w14:ligatures w14:val="standardContextual"/>
      </w:rPr>
      <w:drawing>
        <wp:inline distT="0" distB="0" distL="0" distR="0" wp14:anchorId="5660EE91" wp14:editId="6CB35D05">
          <wp:extent cx="861080" cy="666750"/>
          <wp:effectExtent l="0" t="0" r="0" b="0"/>
          <wp:docPr id="88000326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003261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75" cy="69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459">
      <w:rPr>
        <w:noProof/>
        <w14:ligatures w14:val="standardContextual"/>
      </w:rPr>
      <w:drawing>
        <wp:inline distT="0" distB="0" distL="0" distR="0" wp14:anchorId="4646FE84" wp14:editId="65138293">
          <wp:extent cx="2616200" cy="644631"/>
          <wp:effectExtent l="0" t="0" r="0" b="3175"/>
          <wp:docPr id="4739912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91254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916" cy="7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  <w14:ligatures w14:val="standardContextual"/>
      </w:rPr>
      <w:drawing>
        <wp:inline distT="0" distB="0" distL="0" distR="0" wp14:anchorId="4CB1B90E" wp14:editId="57D55D43">
          <wp:extent cx="714365" cy="484093"/>
          <wp:effectExtent l="0" t="0" r="0" b="0"/>
          <wp:docPr id="758776355" name="Picture 4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6355" name="Picture 4" descr="A purple sign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20" cy="50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14:ligatures w14:val="standardContextual"/>
      </w:rPr>
      <w:drawing>
        <wp:inline distT="0" distB="0" distL="0" distR="0" wp14:anchorId="14F44E2E" wp14:editId="6963DA12">
          <wp:extent cx="800100" cy="800100"/>
          <wp:effectExtent l="0" t="0" r="0" b="0"/>
          <wp:docPr id="1574078119" name="Picture 3" descr="A black and blu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8119" name="Picture 3" descr="A black and blue logo with black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155"/>
    <w:multiLevelType w:val="hybridMultilevel"/>
    <w:tmpl w:val="ED00B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EE1"/>
    <w:multiLevelType w:val="multilevel"/>
    <w:tmpl w:val="D7E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43C66"/>
    <w:multiLevelType w:val="hybridMultilevel"/>
    <w:tmpl w:val="DD22DE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5269"/>
    <w:multiLevelType w:val="hybridMultilevel"/>
    <w:tmpl w:val="F8D236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5D14"/>
    <w:multiLevelType w:val="hybridMultilevel"/>
    <w:tmpl w:val="06C2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0DBC"/>
    <w:multiLevelType w:val="multilevel"/>
    <w:tmpl w:val="32B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23237"/>
    <w:multiLevelType w:val="hybridMultilevel"/>
    <w:tmpl w:val="DD22DE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C0703"/>
    <w:multiLevelType w:val="hybridMultilevel"/>
    <w:tmpl w:val="83B89AE8"/>
    <w:lvl w:ilvl="0" w:tplc="6C3CCF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5302">
    <w:abstractNumId w:val="5"/>
  </w:num>
  <w:num w:numId="2" w16cid:durableId="2088183516">
    <w:abstractNumId w:val="0"/>
  </w:num>
  <w:num w:numId="3" w16cid:durableId="1861771804">
    <w:abstractNumId w:val="1"/>
  </w:num>
  <w:num w:numId="4" w16cid:durableId="548613023">
    <w:abstractNumId w:val="4"/>
  </w:num>
  <w:num w:numId="5" w16cid:durableId="1819568566">
    <w:abstractNumId w:val="7"/>
  </w:num>
  <w:num w:numId="6" w16cid:durableId="27997820">
    <w:abstractNumId w:val="2"/>
  </w:num>
  <w:num w:numId="7" w16cid:durableId="932394944">
    <w:abstractNumId w:val="6"/>
  </w:num>
  <w:num w:numId="8" w16cid:durableId="608859363">
    <w:abstractNumId w:val="3"/>
  </w:num>
  <w:num w:numId="9" w16cid:durableId="134744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6"/>
    <w:rsid w:val="00115646"/>
    <w:rsid w:val="00136CA1"/>
    <w:rsid w:val="00144685"/>
    <w:rsid w:val="00151747"/>
    <w:rsid w:val="00180058"/>
    <w:rsid w:val="001D7A02"/>
    <w:rsid w:val="001E32B0"/>
    <w:rsid w:val="001F2470"/>
    <w:rsid w:val="002331C1"/>
    <w:rsid w:val="00234981"/>
    <w:rsid w:val="0026658A"/>
    <w:rsid w:val="00270BE0"/>
    <w:rsid w:val="002C1459"/>
    <w:rsid w:val="003150BA"/>
    <w:rsid w:val="00387999"/>
    <w:rsid w:val="003E58DF"/>
    <w:rsid w:val="003E5FEF"/>
    <w:rsid w:val="00461354"/>
    <w:rsid w:val="004A40E1"/>
    <w:rsid w:val="00507F03"/>
    <w:rsid w:val="005113A6"/>
    <w:rsid w:val="005437F3"/>
    <w:rsid w:val="0058780F"/>
    <w:rsid w:val="005A4BD5"/>
    <w:rsid w:val="005B77FE"/>
    <w:rsid w:val="00616AD1"/>
    <w:rsid w:val="006C6F70"/>
    <w:rsid w:val="006C77E2"/>
    <w:rsid w:val="006D72BD"/>
    <w:rsid w:val="006F5934"/>
    <w:rsid w:val="007402D7"/>
    <w:rsid w:val="007528C2"/>
    <w:rsid w:val="007A3B47"/>
    <w:rsid w:val="00883C5D"/>
    <w:rsid w:val="0088626A"/>
    <w:rsid w:val="008E4829"/>
    <w:rsid w:val="00917DB0"/>
    <w:rsid w:val="00920B46"/>
    <w:rsid w:val="00A04001"/>
    <w:rsid w:val="00A247F3"/>
    <w:rsid w:val="00AB0A78"/>
    <w:rsid w:val="00AD6768"/>
    <w:rsid w:val="00B1102C"/>
    <w:rsid w:val="00B14E44"/>
    <w:rsid w:val="00C366A6"/>
    <w:rsid w:val="00C37687"/>
    <w:rsid w:val="00C67F3C"/>
    <w:rsid w:val="00CA3BFC"/>
    <w:rsid w:val="00CA5792"/>
    <w:rsid w:val="00CD1B09"/>
    <w:rsid w:val="00DB36CE"/>
    <w:rsid w:val="00E03F95"/>
    <w:rsid w:val="00EE220B"/>
    <w:rsid w:val="00EE30A0"/>
    <w:rsid w:val="00F02F3F"/>
    <w:rsid w:val="00F066F2"/>
    <w:rsid w:val="00F71626"/>
    <w:rsid w:val="00F75AE5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4E66D"/>
  <w15:chartTrackingRefBased/>
  <w15:docId w15:val="{27177098-7308-45D5-A66B-5A77DE8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46"/>
    <w:pPr>
      <w:spacing w:after="0" w:line="276" w:lineRule="auto"/>
    </w:pPr>
    <w:rPr>
      <w:rFonts w:eastAsiaTheme="minorEastAsia"/>
      <w:b/>
      <w:color w:val="44546A" w:themeColor="text2"/>
      <w:kern w:val="0"/>
      <w:sz w:val="28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0B4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B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46"/>
  </w:style>
  <w:style w:type="paragraph" w:styleId="Footer">
    <w:name w:val="footer"/>
    <w:basedOn w:val="Normal"/>
    <w:link w:val="FooterChar"/>
    <w:uiPriority w:val="99"/>
    <w:unhideWhenUsed/>
    <w:rsid w:val="00920B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46"/>
  </w:style>
  <w:style w:type="paragraph" w:styleId="Title">
    <w:name w:val="Title"/>
    <w:basedOn w:val="Normal"/>
    <w:link w:val="TitleChar"/>
    <w:uiPriority w:val="1"/>
    <w:qFormat/>
    <w:rsid w:val="00920B46"/>
    <w:pPr>
      <w:spacing w:after="200" w:line="240" w:lineRule="auto"/>
    </w:pPr>
    <w:rPr>
      <w:rFonts w:asciiTheme="majorHAnsi" w:eastAsiaTheme="majorEastAsia" w:hAnsiTheme="majorHAnsi" w:cstheme="majorBidi"/>
      <w:b w:val="0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20B46"/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0B46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  <w14:ligatures w14:val="none"/>
    </w:rPr>
  </w:style>
  <w:style w:type="table" w:styleId="TableGrid">
    <w:name w:val="Table Grid"/>
    <w:basedOn w:val="TableNormal"/>
    <w:uiPriority w:val="1"/>
    <w:rsid w:val="00920B4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hasisText">
    <w:name w:val="Emphasis Text"/>
    <w:basedOn w:val="Normal"/>
    <w:link w:val="EmphasisTextChar"/>
    <w:qFormat/>
    <w:rsid w:val="00920B46"/>
  </w:style>
  <w:style w:type="character" w:customStyle="1" w:styleId="EmphasisTextChar">
    <w:name w:val="Emphasis Text Char"/>
    <w:basedOn w:val="DefaultParagraphFont"/>
    <w:link w:val="EmphasisText"/>
    <w:rsid w:val="00920B46"/>
    <w:rPr>
      <w:rFonts w:eastAsiaTheme="minorEastAsia"/>
      <w:b/>
      <w:color w:val="44546A" w:themeColor="text2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920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6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rrGAIGC2Nhk?si=urw846smNyMv2K7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fif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f5039fc-e2b0-4591-8609-94d51514bfc0" xsi:nil="true"/>
    <IsNotebookLocked xmlns="6f5039fc-e2b0-4591-8609-94d51514bfc0" xsi:nil="true"/>
    <LMS_Mappings xmlns="6f5039fc-e2b0-4591-8609-94d51514bfc0" xsi:nil="true"/>
    <CultureName xmlns="6f5039fc-e2b0-4591-8609-94d51514bfc0" xsi:nil="true"/>
    <DefaultSectionNames xmlns="6f5039fc-e2b0-4591-8609-94d51514bfc0" xsi:nil="true"/>
    <_activity xmlns="6f5039fc-e2b0-4591-8609-94d51514bfc0" xsi:nil="true"/>
    <Invited_Teachers xmlns="6f5039fc-e2b0-4591-8609-94d51514bfc0" xsi:nil="true"/>
    <TeamsChannelId xmlns="6f5039fc-e2b0-4591-8609-94d51514bfc0" xsi:nil="true"/>
    <Owner xmlns="6f5039fc-e2b0-4591-8609-94d51514bfc0">
      <UserInfo>
        <DisplayName/>
        <AccountId xsi:nil="true"/>
        <AccountType/>
      </UserInfo>
    </Owner>
    <Has_Teacher_Only_SectionGroup xmlns="6f5039fc-e2b0-4591-8609-94d51514bfc0" xsi:nil="true"/>
    <AppVersion xmlns="6f5039fc-e2b0-4591-8609-94d51514bfc0" xsi:nil="true"/>
    <NotebookType xmlns="6f5039fc-e2b0-4591-8609-94d51514bfc0" xsi:nil="true"/>
    <Distribution_Groups xmlns="6f5039fc-e2b0-4591-8609-94d51514bfc0" xsi:nil="true"/>
    <Templates xmlns="6f5039fc-e2b0-4591-8609-94d51514bfc0" xsi:nil="true"/>
    <Invited_Students xmlns="6f5039fc-e2b0-4591-8609-94d51514bfc0" xsi:nil="true"/>
    <Self_Registration_Enabled xmlns="6f5039fc-e2b0-4591-8609-94d51514bfc0" xsi:nil="true"/>
    <Math_Settings xmlns="6f5039fc-e2b0-4591-8609-94d51514bfc0" xsi:nil="true"/>
    <FolderType xmlns="6f5039fc-e2b0-4591-8609-94d51514bfc0" xsi:nil="true"/>
    <Teachers xmlns="6f5039fc-e2b0-4591-8609-94d51514bfc0">
      <UserInfo>
        <DisplayName/>
        <AccountId xsi:nil="true"/>
        <AccountType/>
      </UserInfo>
    </Teachers>
    <Students xmlns="6f5039fc-e2b0-4591-8609-94d51514bfc0">
      <UserInfo>
        <DisplayName/>
        <AccountId xsi:nil="true"/>
        <AccountType/>
      </UserInfo>
    </Students>
    <Student_Groups xmlns="6f5039fc-e2b0-4591-8609-94d51514bfc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733B72B9D0141B055A1B89F84ACFA" ma:contentTypeVersion="37" ma:contentTypeDescription="Create a new document." ma:contentTypeScope="" ma:versionID="e5232999a2d90b4171beb7cc88aecbde">
  <xsd:schema xmlns:xsd="http://www.w3.org/2001/XMLSchema" xmlns:xs="http://www.w3.org/2001/XMLSchema" xmlns:p="http://schemas.microsoft.com/office/2006/metadata/properties" xmlns:ns3="98223419-b0d4-4ca1-b99e-1ac31518b75e" xmlns:ns4="6f5039fc-e2b0-4591-8609-94d51514bfc0" targetNamespace="http://schemas.microsoft.com/office/2006/metadata/properties" ma:root="true" ma:fieldsID="2400fdfd15c9624ce0b6931e8e7fb793" ns3:_="" ns4:_="">
    <xsd:import namespace="98223419-b0d4-4ca1-b99e-1ac31518b75e"/>
    <xsd:import namespace="6f5039fc-e2b0-4591-8609-94d51514bf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3419-b0d4-4ca1-b99e-1ac31518b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39fc-e2b0-4591-8609-94d51514bfc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94844-285B-40FD-BB93-B9481208D718}">
  <ds:schemaRefs>
    <ds:schemaRef ds:uri="http://schemas.microsoft.com/office/2006/metadata/properties"/>
    <ds:schemaRef ds:uri="http://schemas.microsoft.com/office/infopath/2007/PartnerControls"/>
    <ds:schemaRef ds:uri="6f5039fc-e2b0-4591-8609-94d51514bfc0"/>
  </ds:schemaRefs>
</ds:datastoreItem>
</file>

<file path=customXml/itemProps2.xml><?xml version="1.0" encoding="utf-8"?>
<ds:datastoreItem xmlns:ds="http://schemas.openxmlformats.org/officeDocument/2006/customXml" ds:itemID="{7E5E9435-BA97-4F3D-8A00-484D977D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8EAB5-7795-4F88-9C8D-1E20A1577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E0D1E-0FE8-466E-9C1E-22D4EEE32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23419-b0d4-4ca1-b99e-1ac31518b75e"/>
    <ds:schemaRef ds:uri="6f5039fc-e2b0-4591-8609-94d51514b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Tormey</dc:creator>
  <cp:keywords/>
  <dc:description/>
  <cp:lastModifiedBy>Martin Tormey</cp:lastModifiedBy>
  <cp:revision>2</cp:revision>
  <cp:lastPrinted>2025-02-17T16:38:00Z</cp:lastPrinted>
  <dcterms:created xsi:type="dcterms:W3CDTF">2025-03-08T19:58:00Z</dcterms:created>
  <dcterms:modified xsi:type="dcterms:W3CDTF">2025-03-08T19:58:00Z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0x0101002DB733B72B9D0141B055A1B89F84ACFA</vt:lpwstr>
  </property>
</Properties>
</file>